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FCA" w:rsidRPr="00460B7D" w:rsidRDefault="004E5FCA">
      <w:pPr>
        <w:pageBreakBefore/>
        <w:spacing w:after="0"/>
        <w:rPr>
          <w:rFonts w:ascii="TH SarabunPSK" w:hAnsi="TH SarabunPSK" w:cs="TH SarabunPSK"/>
          <w:sz w:val="36"/>
          <w:szCs w:val="36"/>
        </w:rPr>
      </w:pPr>
    </w:p>
    <w:p w:rsidR="004E5FCA" w:rsidRPr="00460B7D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pict>
          <v:rect id="Rectangle 1" o:spid="_x0000_s1026" style="position:absolute;margin-left:-.2pt;margin-top:12.85pt;width:1007.7pt;height:84.9pt;z-index:251659264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" fillcolor="#4472c4 [3204]" stroked="f" strokeweight="1pt">
            <v:textbox>
              <w:txbxContent>
                <w:p w:rsidR="00460B7D" w:rsidRPr="007D3D24" w:rsidRDefault="00460B7D" w:rsidP="00460B7D">
                  <w:pPr>
                    <w:spacing w:before="240" w:after="0"/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             </w:t>
                  </w:r>
                  <w:r w:rsidRPr="007D3D24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>รายงานการปฏิบัติราชการประจำเดือน</w:t>
                  </w:r>
                </w:p>
              </w:txbxContent>
            </v:textbox>
            <w10:wrap anchorx="page"/>
          </v:rect>
        </w:pict>
      </w: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Pr="000D167E" w:rsidRDefault="00460B7D" w:rsidP="00460B7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</w:t>
      </w:r>
      <w:r w:rsidRPr="000D167E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Pr="000D167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D167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Pr="000D167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11DB2"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มีนาคม</w:t>
      </w:r>
    </w:p>
    <w:p w:rsidR="00460B7D" w:rsidRDefault="00460B7D" w:rsidP="00460B7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:rsidR="00460B7D" w:rsidRDefault="00460B7D" w:rsidP="00460B7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ภูธรเมืองสมุทรสงคราม</w:t>
      </w:r>
    </w:p>
    <w:p w:rsidR="00460B7D" w:rsidRDefault="00111DB2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3B754989">
            <wp:simplePos x="0" y="0"/>
            <wp:positionH relativeFrom="column">
              <wp:posOffset>3622675</wp:posOffset>
            </wp:positionH>
            <wp:positionV relativeFrom="paragraph">
              <wp:posOffset>283210</wp:posOffset>
            </wp:positionV>
            <wp:extent cx="3089636" cy="2317750"/>
            <wp:effectExtent l="0" t="0" r="0" b="0"/>
            <wp:wrapNone/>
            <wp:docPr id="7" name="รูปภาพ 6">
              <a:extLst xmlns:a="http://schemas.openxmlformats.org/drawingml/2006/main">
                <a:ext uri="{FF2B5EF4-FFF2-40B4-BE49-F238E27FC236}">
                  <a16:creationId xmlns:a16="http://schemas.microsoft.com/office/drawing/2014/main" id="{1956A4C3-0F65-7062-E85D-8F8BD906C3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>
                      <a:extLst>
                        <a:ext uri="{FF2B5EF4-FFF2-40B4-BE49-F238E27FC236}">
                          <a16:creationId xmlns:a16="http://schemas.microsoft.com/office/drawing/2014/main" id="{1956A4C3-0F65-7062-E85D-8F8BD906C3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089636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B7D" w:rsidRDefault="00111DB2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drawing>
          <wp:anchor distT="0" distB="0" distL="114300" distR="114300" simplePos="0" relativeHeight="251656192" behindDoc="0" locked="0" layoutInCell="1" allowOverlap="1" wp14:anchorId="14951392">
            <wp:simplePos x="0" y="0"/>
            <wp:positionH relativeFrom="column">
              <wp:posOffset>365125</wp:posOffset>
            </wp:positionH>
            <wp:positionV relativeFrom="paragraph">
              <wp:posOffset>21590</wp:posOffset>
            </wp:positionV>
            <wp:extent cx="3081666" cy="2311770"/>
            <wp:effectExtent l="0" t="0" r="0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80E79E0-5139-202D-E67C-84B2A313BD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080E79E0-5139-202D-E67C-84B2A313BD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081666" cy="231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 w:rsidP="00111DB2">
      <w:pPr>
        <w:spacing w:after="0"/>
        <w:jc w:val="center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111DB2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pict>
          <v:oval id="วงรี 8" o:spid="_x0000_s1028" style="position:absolute;margin-left:401.1pt;margin-top:20.15pt;width:14.65pt;height:14.65pt;z-index:25166336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" filled="f" strokecolor="red" strokeweight="1pt">
            <v:stroke joinstyle="miter"/>
          </v:oval>
        </w:pict>
      </w: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 w:hint="cs"/>
          <w:color w:val="252525"/>
          <w:sz w:val="36"/>
          <w:szCs w:val="36"/>
          <w:cs/>
        </w:rPr>
      </w:pPr>
    </w:p>
    <w:p w:rsidR="004E5FCA" w:rsidRPr="00111DB2" w:rsidRDefault="00111DB2" w:rsidP="00111DB2">
      <w:pPr>
        <w:spacing w:after="0" w:line="270" w:lineRule="auto"/>
        <w:ind w:left="426" w:right="1085" w:firstLine="1275"/>
        <w:jc w:val="thaiDistribute"/>
        <w:rPr>
          <w:rFonts w:ascii="TH SarabunPSK" w:eastAsia="Arial" w:hAnsi="TH SarabunPSK" w:cs="TH SarabunPSK"/>
          <w:color w:val="252525"/>
          <w:sz w:val="36"/>
          <w:szCs w:val="36"/>
        </w:rPr>
      </w:pP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วันที่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>21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 มีนาคม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>2568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 รายงานผลการปฏิบัติ ชุดสืบสวน สภ.เมืองสมุทรสงครามได้ร่วมกันจับกุมตัว</w:t>
      </w:r>
      <w:r>
        <w:rPr>
          <w:rFonts w:ascii="TH SarabunPSK" w:eastAsia="Arial" w:hAnsi="TH SarabunPSK" w:cs="TH SarabunPSK" w:hint="cs"/>
          <w:color w:val="252525"/>
          <w:sz w:val="36"/>
          <w:szCs w:val="36"/>
          <w:cs/>
        </w:rPr>
        <w:t xml:space="preserve">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นายดวงเด่น สิงหกุล อายุ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>41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 ปี ที่อยู่บ้านเลขที่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>133/2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 ม.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>3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 ต.บางขันแตก อ.เมือง จ.สมุทรสงคราม</w:t>
      </w:r>
      <w:r>
        <w:rPr>
          <w:rFonts w:ascii="TH SarabunPSK" w:eastAsia="Arial" w:hAnsi="TH SarabunPSK" w:cs="TH SarabunPSK" w:hint="cs"/>
          <w:color w:val="252525"/>
          <w:sz w:val="36"/>
          <w:szCs w:val="36"/>
          <w:cs/>
        </w:rPr>
        <w:t xml:space="preserve">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>พร้อมด้วยของกลาง</w:t>
      </w:r>
      <w:r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>1.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อาวุธปืนไทยประดิษฐ์ จำนวน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>1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 กระบอก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>2.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>เครื่องกระสุนปืน ขนาด .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>38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 จำนวน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>1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 นัด </w:t>
      </w:r>
      <w:r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>3.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ยาบ้า จำนวน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>10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 เม็ด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>4.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ตัวอย่างปัสสาวะของนายดวงเด่น สิงหกุล จำนวน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>1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 ขวด</w:t>
      </w:r>
      <w:r>
        <w:rPr>
          <w:rFonts w:ascii="TH SarabunPSK" w:eastAsia="Arial" w:hAnsi="TH SarabunPSK" w:cs="TH SarabunPSK" w:hint="cs"/>
          <w:color w:val="252525"/>
          <w:sz w:val="36"/>
          <w:szCs w:val="36"/>
          <w:cs/>
        </w:rPr>
        <w:t xml:space="preserve">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>โดยกล่าวหาว่า</w:t>
      </w:r>
      <w:r>
        <w:rPr>
          <w:rFonts w:ascii="TH SarabunPSK" w:eastAsia="Arial" w:hAnsi="TH SarabunPSK" w:cs="TH SarabunPSK" w:hint="cs"/>
          <w:color w:val="252525"/>
          <w:sz w:val="36"/>
          <w:szCs w:val="36"/>
          <w:cs/>
        </w:rPr>
        <w:t xml:space="preserve">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มีอาวุธปืนและเครื่องกระสุนปืนไว้ในความครอบครองโดยไม่ได้รับอนุญาตและมียาเสพติดให้โทษประเภทที่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>1 (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>ยาบ้า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>,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เมทแอมเฟตามีน) ไว้ในความครอบครองโดยไม่ได้รับอนุญาตและเสพยาเสพติดให้โทษประเภท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>1 (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>เมทแอมเฟตามีน) โดยผิดกฎหมาย</w:t>
      </w:r>
      <w:r>
        <w:rPr>
          <w:rFonts w:ascii="TH SarabunPSK" w:eastAsia="Arial" w:hAnsi="TH SarabunPSK" w:cs="TH SarabunPSK" w:hint="cs"/>
          <w:color w:val="252525"/>
          <w:sz w:val="36"/>
          <w:szCs w:val="36"/>
          <w:cs/>
        </w:rPr>
        <w:t xml:space="preserve">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>สถานที่จับกุม</w:t>
      </w:r>
      <w:r>
        <w:rPr>
          <w:rFonts w:ascii="TH SarabunPSK" w:eastAsia="Arial" w:hAnsi="TH SarabunPSK" w:cs="TH SarabunPSK" w:hint="cs"/>
          <w:color w:val="252525"/>
          <w:sz w:val="36"/>
          <w:szCs w:val="36"/>
          <w:cs/>
        </w:rPr>
        <w:t xml:space="preserve">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 xml:space="preserve">บ้านและบริเวณบ้านเลขที่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 xml:space="preserve">133/2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>ม.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</w:rPr>
        <w:t xml:space="preserve">3 </w:t>
      </w:r>
      <w:r w:rsidRPr="00111DB2">
        <w:rPr>
          <w:rFonts w:ascii="TH SarabunPSK" w:eastAsia="Arial" w:hAnsi="TH SarabunPSK" w:cs="TH SarabunPSK"/>
          <w:color w:val="252525"/>
          <w:sz w:val="36"/>
          <w:szCs w:val="36"/>
          <w:cs/>
        </w:rPr>
        <w:t>ต.บางขันแตก อ.เมือง จ.สมุทรสงคราม</w:t>
      </w:r>
    </w:p>
    <w:p w:rsidR="004E5FCA" w:rsidRPr="00460B7D" w:rsidRDefault="004E5FCA">
      <w:pPr>
        <w:spacing w:after="0"/>
        <w:rPr>
          <w:rFonts w:ascii="TH SarabunPSK" w:hAnsi="TH SarabunPSK" w:cs="TH SarabunPSK"/>
          <w:sz w:val="36"/>
          <w:szCs w:val="36"/>
        </w:rPr>
      </w:pPr>
    </w:p>
    <w:sectPr w:rsidR="004E5FCA" w:rsidRPr="00460B7D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FCA"/>
    <w:rsid w:val="00111DB2"/>
    <w:rsid w:val="00460B7D"/>
    <w:rsid w:val="004E5FCA"/>
    <w:rsid w:val="009A6B79"/>
    <w:rsid w:val="009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0543149"/>
  <w15:docId w15:val="{C8BAAAF7-7AB0-4128-B892-D3818D1A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My Documents</cp:lastModifiedBy>
  <cp:revision>3</cp:revision>
  <dcterms:created xsi:type="dcterms:W3CDTF">2025-03-06T07:01:00Z</dcterms:created>
  <dcterms:modified xsi:type="dcterms:W3CDTF">2025-04-22T06:14:00Z</dcterms:modified>
</cp:coreProperties>
</file>